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DC89" w14:textId="330A4FBE" w:rsidR="0000289D" w:rsidRDefault="0000289D" w:rsidP="005F6A3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DA20CD5" wp14:editId="444208EB">
            <wp:extent cx="1965960" cy="989011"/>
            <wp:effectExtent l="0" t="0" r="0" b="0"/>
            <wp:docPr id="1983916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6999" name="Picture 19839169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24" cy="99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14F4" w14:textId="6EBD2146" w:rsidR="003C43C1" w:rsidRPr="00DA326C" w:rsidRDefault="00490140" w:rsidP="005F6A37">
      <w:pPr>
        <w:jc w:val="center"/>
        <w:rPr>
          <w:b/>
          <w:bCs/>
          <w:sz w:val="36"/>
          <w:szCs w:val="36"/>
        </w:rPr>
      </w:pPr>
      <w:r w:rsidRPr="00DA326C">
        <w:rPr>
          <w:b/>
          <w:bCs/>
          <w:sz w:val="36"/>
          <w:szCs w:val="36"/>
        </w:rPr>
        <w:t>Introduction to Christian Ministry</w:t>
      </w:r>
    </w:p>
    <w:p w14:paraId="0481DAE4" w14:textId="7BF5F226" w:rsidR="00490140" w:rsidRPr="005F6A37" w:rsidRDefault="00490140" w:rsidP="005F6A37">
      <w:pPr>
        <w:jc w:val="center"/>
        <w:rPr>
          <w:sz w:val="24"/>
          <w:szCs w:val="24"/>
        </w:rPr>
      </w:pPr>
      <w:r w:rsidRPr="005F6A37">
        <w:rPr>
          <w:sz w:val="24"/>
          <w:szCs w:val="24"/>
        </w:rPr>
        <w:t>Fall 2024</w:t>
      </w:r>
    </w:p>
    <w:p w14:paraId="7DDCED71" w14:textId="0189CD79" w:rsidR="00490140" w:rsidRPr="0000289D" w:rsidRDefault="00490140" w:rsidP="005F6A37">
      <w:pPr>
        <w:spacing w:line="240" w:lineRule="auto"/>
        <w:contextualSpacing/>
        <w:rPr>
          <w:sz w:val="24"/>
          <w:szCs w:val="24"/>
        </w:rPr>
      </w:pPr>
      <w:r w:rsidRPr="0000289D">
        <w:rPr>
          <w:sz w:val="24"/>
          <w:szCs w:val="24"/>
        </w:rPr>
        <w:t>Teacher:  Darren T. Williamson</w:t>
      </w:r>
      <w:r w:rsidR="00C902E2">
        <w:rPr>
          <w:sz w:val="24"/>
          <w:szCs w:val="24"/>
        </w:rPr>
        <w:t>, and others</w:t>
      </w:r>
    </w:p>
    <w:p w14:paraId="50F12AB7" w14:textId="35AB3B55" w:rsidR="00490140" w:rsidRPr="0000289D" w:rsidRDefault="00490140" w:rsidP="005F6A37">
      <w:pPr>
        <w:spacing w:line="240" w:lineRule="auto"/>
        <w:contextualSpacing/>
        <w:rPr>
          <w:sz w:val="24"/>
          <w:szCs w:val="24"/>
        </w:rPr>
      </w:pPr>
      <w:r w:rsidRPr="0000289D">
        <w:rPr>
          <w:sz w:val="24"/>
          <w:szCs w:val="24"/>
        </w:rPr>
        <w:t xml:space="preserve">Location: </w:t>
      </w:r>
      <w:r w:rsidR="00961DDD">
        <w:rPr>
          <w:sz w:val="24"/>
          <w:szCs w:val="24"/>
        </w:rPr>
        <w:t>Southwest Church of Christ</w:t>
      </w:r>
      <w:r w:rsidR="00C902E2">
        <w:rPr>
          <w:sz w:val="24"/>
          <w:szCs w:val="24"/>
        </w:rPr>
        <w:t>, Tigard, Oregon</w:t>
      </w:r>
    </w:p>
    <w:p w14:paraId="1A507F78" w14:textId="1E417522" w:rsidR="00490140" w:rsidRPr="0000289D" w:rsidRDefault="00490140" w:rsidP="005F6A37">
      <w:pPr>
        <w:spacing w:line="240" w:lineRule="auto"/>
        <w:contextualSpacing/>
        <w:rPr>
          <w:sz w:val="24"/>
          <w:szCs w:val="24"/>
        </w:rPr>
      </w:pPr>
      <w:r w:rsidRPr="0000289D">
        <w:rPr>
          <w:sz w:val="24"/>
          <w:szCs w:val="24"/>
        </w:rPr>
        <w:t xml:space="preserve">Times: </w:t>
      </w:r>
      <w:r w:rsidR="00E917F9">
        <w:rPr>
          <w:sz w:val="24"/>
          <w:szCs w:val="24"/>
        </w:rPr>
        <w:t>Tuesda</w:t>
      </w:r>
      <w:r w:rsidR="00900520">
        <w:rPr>
          <w:sz w:val="24"/>
          <w:szCs w:val="24"/>
        </w:rPr>
        <w:t>ys</w:t>
      </w:r>
      <w:r w:rsidRPr="0000289D">
        <w:rPr>
          <w:sz w:val="24"/>
          <w:szCs w:val="24"/>
        </w:rPr>
        <w:t>, noon- 2pm (12 weeks)</w:t>
      </w:r>
    </w:p>
    <w:p w14:paraId="7B4CACF8" w14:textId="4542982A" w:rsidR="00490140" w:rsidRPr="0000289D" w:rsidRDefault="00490140" w:rsidP="005F6A37">
      <w:pPr>
        <w:spacing w:line="240" w:lineRule="auto"/>
        <w:contextualSpacing/>
        <w:rPr>
          <w:sz w:val="24"/>
          <w:szCs w:val="24"/>
        </w:rPr>
      </w:pPr>
      <w:r w:rsidRPr="0000289D">
        <w:rPr>
          <w:sz w:val="24"/>
          <w:szCs w:val="24"/>
        </w:rPr>
        <w:t xml:space="preserve">Dates:  September </w:t>
      </w:r>
      <w:r w:rsidR="00061C4F">
        <w:rPr>
          <w:sz w:val="24"/>
          <w:szCs w:val="24"/>
        </w:rPr>
        <w:t>3</w:t>
      </w:r>
      <w:r w:rsidRPr="0000289D">
        <w:rPr>
          <w:sz w:val="24"/>
          <w:szCs w:val="24"/>
        </w:rPr>
        <w:t xml:space="preserve"> – November </w:t>
      </w:r>
      <w:r w:rsidR="00061C4F">
        <w:rPr>
          <w:sz w:val="24"/>
          <w:szCs w:val="24"/>
        </w:rPr>
        <w:t>19</w:t>
      </w:r>
      <w:r w:rsidRPr="0000289D">
        <w:rPr>
          <w:sz w:val="24"/>
          <w:szCs w:val="24"/>
        </w:rPr>
        <w:t>, 2024</w:t>
      </w:r>
    </w:p>
    <w:p w14:paraId="6E878FE5" w14:textId="77777777" w:rsidR="00490140" w:rsidRPr="0000289D" w:rsidRDefault="00490140">
      <w:pPr>
        <w:rPr>
          <w:sz w:val="24"/>
          <w:szCs w:val="24"/>
        </w:rPr>
      </w:pPr>
    </w:p>
    <w:p w14:paraId="33F1531B" w14:textId="6B3023F7" w:rsidR="00E9739A" w:rsidRPr="0000289D" w:rsidRDefault="00490140">
      <w:pPr>
        <w:rPr>
          <w:sz w:val="24"/>
          <w:szCs w:val="24"/>
        </w:rPr>
      </w:pPr>
      <w:r w:rsidRPr="0000289D">
        <w:rPr>
          <w:sz w:val="24"/>
          <w:szCs w:val="24"/>
        </w:rPr>
        <w:t>The course is a</w:t>
      </w:r>
      <w:r w:rsidR="00AC51C6">
        <w:rPr>
          <w:sz w:val="24"/>
          <w:szCs w:val="24"/>
        </w:rPr>
        <w:t xml:space="preserve"> practical</w:t>
      </w:r>
      <w:r w:rsidRPr="0000289D">
        <w:rPr>
          <w:sz w:val="24"/>
          <w:szCs w:val="24"/>
        </w:rPr>
        <w:t xml:space="preserve"> introduction to the work of Christian Minister</w:t>
      </w:r>
      <w:r w:rsidR="009504E2" w:rsidRPr="0000289D">
        <w:rPr>
          <w:sz w:val="24"/>
          <w:szCs w:val="24"/>
        </w:rPr>
        <w:t>s</w:t>
      </w:r>
      <w:r w:rsidRPr="0000289D">
        <w:rPr>
          <w:sz w:val="24"/>
          <w:szCs w:val="24"/>
        </w:rPr>
        <w:t xml:space="preserve">, </w:t>
      </w:r>
      <w:r w:rsidR="00596B1F">
        <w:rPr>
          <w:sz w:val="24"/>
          <w:szCs w:val="24"/>
        </w:rPr>
        <w:t>individuals</w:t>
      </w:r>
      <w:r w:rsidRPr="0000289D">
        <w:rPr>
          <w:sz w:val="24"/>
          <w:szCs w:val="24"/>
        </w:rPr>
        <w:t xml:space="preserve"> called to “do the work of an evangelist</w:t>
      </w:r>
      <w:r w:rsidR="009504E2" w:rsidRPr="0000289D">
        <w:rPr>
          <w:sz w:val="24"/>
          <w:szCs w:val="24"/>
        </w:rPr>
        <w:t>.</w:t>
      </w:r>
      <w:r w:rsidRPr="0000289D">
        <w:rPr>
          <w:sz w:val="24"/>
          <w:szCs w:val="24"/>
        </w:rPr>
        <w:t>”</w:t>
      </w:r>
      <w:r w:rsidR="00663DE5">
        <w:rPr>
          <w:sz w:val="24"/>
          <w:szCs w:val="24"/>
        </w:rPr>
        <w:t xml:space="preserve"> (II Tim. 4:</w:t>
      </w:r>
      <w:r w:rsidR="000C724B">
        <w:rPr>
          <w:sz w:val="24"/>
          <w:szCs w:val="24"/>
        </w:rPr>
        <w:t>5</w:t>
      </w:r>
      <w:r w:rsidR="00663DE5">
        <w:rPr>
          <w:sz w:val="24"/>
          <w:szCs w:val="24"/>
        </w:rPr>
        <w:t>)</w:t>
      </w:r>
      <w:r w:rsidRPr="0000289D">
        <w:rPr>
          <w:sz w:val="24"/>
          <w:szCs w:val="24"/>
        </w:rPr>
        <w:t xml:space="preserve">  </w:t>
      </w:r>
      <w:r w:rsidR="001217E2" w:rsidRPr="0000289D">
        <w:rPr>
          <w:sz w:val="24"/>
          <w:szCs w:val="24"/>
        </w:rPr>
        <w:t>E</w:t>
      </w:r>
      <w:r w:rsidR="009504E2" w:rsidRPr="0000289D">
        <w:rPr>
          <w:sz w:val="24"/>
          <w:szCs w:val="24"/>
        </w:rPr>
        <w:t xml:space="preserve">very Christian is a </w:t>
      </w:r>
      <w:r w:rsidR="009504E2" w:rsidRPr="0000289D">
        <w:rPr>
          <w:i/>
          <w:iCs/>
          <w:sz w:val="24"/>
          <w:szCs w:val="24"/>
          <w:u w:val="single"/>
        </w:rPr>
        <w:t>m</w:t>
      </w:r>
      <w:r w:rsidR="009504E2" w:rsidRPr="0000289D">
        <w:rPr>
          <w:i/>
          <w:iCs/>
          <w:sz w:val="24"/>
          <w:szCs w:val="24"/>
        </w:rPr>
        <w:t>inister</w:t>
      </w:r>
      <w:r w:rsidR="001217E2" w:rsidRPr="0000289D">
        <w:rPr>
          <w:sz w:val="24"/>
          <w:szCs w:val="24"/>
        </w:rPr>
        <w:t xml:space="preserve"> in a general sense</w:t>
      </w:r>
      <w:r w:rsidR="00E9626F">
        <w:rPr>
          <w:sz w:val="24"/>
          <w:szCs w:val="24"/>
        </w:rPr>
        <w:t xml:space="preserve">.  </w:t>
      </w:r>
      <w:r w:rsidR="00E9626F" w:rsidRPr="0000289D">
        <w:rPr>
          <w:sz w:val="24"/>
          <w:szCs w:val="24"/>
        </w:rPr>
        <w:t>But</w:t>
      </w:r>
      <w:r w:rsidR="009504E2" w:rsidRPr="0000289D">
        <w:rPr>
          <w:sz w:val="24"/>
          <w:szCs w:val="24"/>
        </w:rPr>
        <w:t xml:space="preserve"> scripture teaches certain </w:t>
      </w:r>
      <w:r w:rsidR="005119DD" w:rsidRPr="0000289D">
        <w:rPr>
          <w:sz w:val="24"/>
          <w:szCs w:val="24"/>
        </w:rPr>
        <w:t>men</w:t>
      </w:r>
      <w:r w:rsidR="009504E2" w:rsidRPr="0000289D">
        <w:rPr>
          <w:sz w:val="24"/>
          <w:szCs w:val="24"/>
        </w:rPr>
        <w:t xml:space="preserve"> have a special calling to serve as a </w:t>
      </w:r>
      <w:r w:rsidR="009504E2" w:rsidRPr="0000289D">
        <w:rPr>
          <w:i/>
          <w:iCs/>
          <w:sz w:val="24"/>
          <w:szCs w:val="24"/>
          <w:u w:val="single"/>
        </w:rPr>
        <w:t>M</w:t>
      </w:r>
      <w:r w:rsidR="009504E2" w:rsidRPr="0000289D">
        <w:rPr>
          <w:i/>
          <w:iCs/>
          <w:sz w:val="24"/>
          <w:szCs w:val="24"/>
        </w:rPr>
        <w:t>inister</w:t>
      </w:r>
      <w:r w:rsidR="009504E2" w:rsidRPr="0000289D">
        <w:rPr>
          <w:sz w:val="24"/>
          <w:szCs w:val="24"/>
        </w:rPr>
        <w:t xml:space="preserve"> (</w:t>
      </w:r>
      <w:r w:rsidR="001217E2" w:rsidRPr="0000289D">
        <w:rPr>
          <w:sz w:val="24"/>
          <w:szCs w:val="24"/>
        </w:rPr>
        <w:t>also known as</w:t>
      </w:r>
      <w:r w:rsidR="009504E2" w:rsidRPr="0000289D">
        <w:rPr>
          <w:sz w:val="24"/>
          <w:szCs w:val="24"/>
        </w:rPr>
        <w:t xml:space="preserve"> evangelist &amp; preacher) in a</w:t>
      </w:r>
      <w:r w:rsidRPr="0000289D">
        <w:rPr>
          <w:sz w:val="24"/>
          <w:szCs w:val="24"/>
        </w:rPr>
        <w:t xml:space="preserve"> local congregation</w:t>
      </w:r>
      <w:r w:rsidR="009504E2" w:rsidRPr="0000289D">
        <w:rPr>
          <w:sz w:val="24"/>
          <w:szCs w:val="24"/>
        </w:rPr>
        <w:t xml:space="preserve"> and engage significantly </w:t>
      </w:r>
      <w:r w:rsidR="00E9739A" w:rsidRPr="0000289D">
        <w:rPr>
          <w:sz w:val="24"/>
          <w:szCs w:val="24"/>
        </w:rPr>
        <w:t xml:space="preserve">and regularly </w:t>
      </w:r>
      <w:r w:rsidR="009504E2" w:rsidRPr="0000289D">
        <w:rPr>
          <w:sz w:val="24"/>
          <w:szCs w:val="24"/>
        </w:rPr>
        <w:t>in</w:t>
      </w:r>
      <w:r w:rsidR="00752A40" w:rsidRPr="0000289D">
        <w:rPr>
          <w:sz w:val="24"/>
          <w:szCs w:val="24"/>
        </w:rPr>
        <w:t xml:space="preserve"> authoritative </w:t>
      </w:r>
      <w:r w:rsidR="009504E2" w:rsidRPr="0000289D">
        <w:rPr>
          <w:sz w:val="24"/>
          <w:szCs w:val="24"/>
        </w:rPr>
        <w:t xml:space="preserve">and public </w:t>
      </w:r>
      <w:r w:rsidR="00752A40" w:rsidRPr="0000289D">
        <w:rPr>
          <w:sz w:val="24"/>
          <w:szCs w:val="24"/>
        </w:rPr>
        <w:t>preaching &amp; teaching, exhorting &amp; rebuking, and comforting &amp; strengthening</w:t>
      </w:r>
      <w:r w:rsidR="00E9739A" w:rsidRPr="0000289D">
        <w:rPr>
          <w:sz w:val="24"/>
          <w:szCs w:val="24"/>
        </w:rPr>
        <w:t xml:space="preserve"> of the </w:t>
      </w:r>
      <w:r w:rsidR="005119DD" w:rsidRPr="0000289D">
        <w:rPr>
          <w:sz w:val="24"/>
          <w:szCs w:val="24"/>
        </w:rPr>
        <w:t xml:space="preserve">entire </w:t>
      </w:r>
      <w:r w:rsidR="00E9739A" w:rsidRPr="0000289D">
        <w:rPr>
          <w:sz w:val="24"/>
          <w:szCs w:val="24"/>
        </w:rPr>
        <w:t>body</w:t>
      </w:r>
      <w:r w:rsidR="00752A40" w:rsidRPr="0000289D">
        <w:rPr>
          <w:sz w:val="24"/>
          <w:szCs w:val="24"/>
        </w:rPr>
        <w:t xml:space="preserve"> (</w:t>
      </w:r>
      <w:r w:rsidR="001217E2" w:rsidRPr="0000289D">
        <w:rPr>
          <w:sz w:val="24"/>
          <w:szCs w:val="24"/>
        </w:rPr>
        <w:t xml:space="preserve">1 Tim. 4:6-16; </w:t>
      </w:r>
      <w:r w:rsidR="00752A40" w:rsidRPr="0000289D">
        <w:rPr>
          <w:sz w:val="24"/>
          <w:szCs w:val="24"/>
        </w:rPr>
        <w:t xml:space="preserve">2 Tim 4:1-5).  </w:t>
      </w:r>
      <w:r w:rsidR="00E9739A" w:rsidRPr="0000289D">
        <w:rPr>
          <w:sz w:val="24"/>
          <w:szCs w:val="24"/>
        </w:rPr>
        <w:t xml:space="preserve">This course explores the </w:t>
      </w:r>
      <w:r w:rsidR="001217E2" w:rsidRPr="0000289D">
        <w:rPr>
          <w:sz w:val="24"/>
          <w:szCs w:val="24"/>
        </w:rPr>
        <w:t xml:space="preserve">Biblical </w:t>
      </w:r>
      <w:r w:rsidR="00DC284D">
        <w:rPr>
          <w:sz w:val="24"/>
          <w:szCs w:val="24"/>
        </w:rPr>
        <w:t xml:space="preserve">and historical </w:t>
      </w:r>
      <w:r w:rsidR="00E9739A" w:rsidRPr="0000289D">
        <w:rPr>
          <w:sz w:val="24"/>
          <w:szCs w:val="24"/>
        </w:rPr>
        <w:t xml:space="preserve">work of the Minister </w:t>
      </w:r>
      <w:r w:rsidR="00DC284D">
        <w:rPr>
          <w:sz w:val="24"/>
          <w:szCs w:val="24"/>
        </w:rPr>
        <w:t>with a very practical</w:t>
      </w:r>
      <w:r w:rsidR="00E9739A" w:rsidRPr="0000289D">
        <w:rPr>
          <w:sz w:val="24"/>
          <w:szCs w:val="24"/>
        </w:rPr>
        <w:t xml:space="preserve"> focus</w:t>
      </w:r>
      <w:r w:rsidR="00E7460C">
        <w:rPr>
          <w:sz w:val="24"/>
          <w:szCs w:val="24"/>
        </w:rPr>
        <w:t xml:space="preserve">, utilizing interactive </w:t>
      </w:r>
      <w:r w:rsidR="00E9739A" w:rsidRPr="0000289D">
        <w:rPr>
          <w:sz w:val="24"/>
          <w:szCs w:val="24"/>
        </w:rPr>
        <w:t xml:space="preserve">lecture and seminar-style guided discussion of reading material.  </w:t>
      </w:r>
      <w:r w:rsidR="00E2256A">
        <w:rPr>
          <w:sz w:val="24"/>
          <w:szCs w:val="24"/>
        </w:rPr>
        <w:t>Several</w:t>
      </w:r>
      <w:r w:rsidR="00E9739A" w:rsidRPr="0000289D">
        <w:rPr>
          <w:sz w:val="24"/>
          <w:szCs w:val="24"/>
        </w:rPr>
        <w:t xml:space="preserve"> seasoned </w:t>
      </w:r>
      <w:r w:rsidR="005F6A37" w:rsidRPr="0000289D">
        <w:rPr>
          <w:sz w:val="24"/>
          <w:szCs w:val="24"/>
        </w:rPr>
        <w:t>M</w:t>
      </w:r>
      <w:r w:rsidR="00E9739A" w:rsidRPr="0000289D">
        <w:rPr>
          <w:sz w:val="24"/>
          <w:szCs w:val="24"/>
        </w:rPr>
        <w:t>inisters will be featured as guest teachers throughout the term.</w:t>
      </w:r>
    </w:p>
    <w:p w14:paraId="0EFE6C52" w14:textId="38B55950" w:rsidR="00490140" w:rsidRDefault="00490140">
      <w:pPr>
        <w:rPr>
          <w:sz w:val="24"/>
          <w:szCs w:val="24"/>
        </w:rPr>
      </w:pPr>
      <w:r w:rsidRPr="0000289D">
        <w:rPr>
          <w:sz w:val="24"/>
          <w:szCs w:val="24"/>
        </w:rPr>
        <w:t xml:space="preserve">This course is for </w:t>
      </w:r>
      <w:r w:rsidR="00E9739A" w:rsidRPr="0000289D">
        <w:rPr>
          <w:sz w:val="24"/>
          <w:szCs w:val="24"/>
        </w:rPr>
        <w:t xml:space="preserve">at least </w:t>
      </w:r>
      <w:r w:rsidRPr="0000289D">
        <w:rPr>
          <w:sz w:val="24"/>
          <w:szCs w:val="24"/>
        </w:rPr>
        <w:t xml:space="preserve">three kinds of people.   First, </w:t>
      </w:r>
      <w:r w:rsidR="009504E2" w:rsidRPr="0000289D">
        <w:rPr>
          <w:sz w:val="24"/>
          <w:szCs w:val="24"/>
        </w:rPr>
        <w:t xml:space="preserve">the course benefits </w:t>
      </w:r>
      <w:r w:rsidRPr="0000289D">
        <w:rPr>
          <w:sz w:val="24"/>
          <w:szCs w:val="24"/>
        </w:rPr>
        <w:t xml:space="preserve">men who are currently engaged in full-time </w:t>
      </w:r>
      <w:r w:rsidR="00192108">
        <w:rPr>
          <w:sz w:val="24"/>
          <w:szCs w:val="24"/>
        </w:rPr>
        <w:t xml:space="preserve">congregational </w:t>
      </w:r>
      <w:r w:rsidRPr="0000289D">
        <w:rPr>
          <w:sz w:val="24"/>
          <w:szCs w:val="24"/>
        </w:rPr>
        <w:t xml:space="preserve">ministry and </w:t>
      </w:r>
      <w:r w:rsidR="009504E2" w:rsidRPr="0000289D">
        <w:rPr>
          <w:sz w:val="24"/>
          <w:szCs w:val="24"/>
        </w:rPr>
        <w:t xml:space="preserve">would appreciate a </w:t>
      </w:r>
      <w:r w:rsidRPr="0000289D">
        <w:rPr>
          <w:sz w:val="24"/>
          <w:szCs w:val="24"/>
        </w:rPr>
        <w:t xml:space="preserve">refreshing review </w:t>
      </w:r>
      <w:r w:rsidR="009504E2" w:rsidRPr="0000289D">
        <w:rPr>
          <w:sz w:val="24"/>
          <w:szCs w:val="24"/>
        </w:rPr>
        <w:t>of ministry basics</w:t>
      </w:r>
      <w:r w:rsidRPr="0000289D">
        <w:rPr>
          <w:sz w:val="24"/>
          <w:szCs w:val="24"/>
        </w:rPr>
        <w:t>.</w:t>
      </w:r>
      <w:r w:rsidR="009504E2" w:rsidRPr="0000289D">
        <w:rPr>
          <w:sz w:val="24"/>
          <w:szCs w:val="24"/>
        </w:rPr>
        <w:t xml:space="preserve">  </w:t>
      </w:r>
      <w:r w:rsidRPr="0000289D">
        <w:rPr>
          <w:sz w:val="24"/>
          <w:szCs w:val="24"/>
        </w:rPr>
        <w:t xml:space="preserve">Second, </w:t>
      </w:r>
      <w:r w:rsidR="009504E2" w:rsidRPr="0000289D">
        <w:rPr>
          <w:sz w:val="24"/>
          <w:szCs w:val="24"/>
        </w:rPr>
        <w:t xml:space="preserve">the course benefits </w:t>
      </w:r>
      <w:r w:rsidRPr="0000289D">
        <w:rPr>
          <w:sz w:val="24"/>
          <w:szCs w:val="24"/>
        </w:rPr>
        <w:t xml:space="preserve">men who </w:t>
      </w:r>
      <w:r w:rsidR="00187795">
        <w:rPr>
          <w:sz w:val="24"/>
          <w:szCs w:val="24"/>
        </w:rPr>
        <w:t xml:space="preserve">serve </w:t>
      </w:r>
      <w:r w:rsidRPr="0000289D">
        <w:rPr>
          <w:sz w:val="24"/>
          <w:szCs w:val="24"/>
        </w:rPr>
        <w:t xml:space="preserve">in </w:t>
      </w:r>
      <w:r w:rsidR="009251C1">
        <w:rPr>
          <w:sz w:val="24"/>
          <w:szCs w:val="24"/>
        </w:rPr>
        <w:t xml:space="preserve">formal </w:t>
      </w:r>
      <w:r w:rsidRPr="0000289D">
        <w:rPr>
          <w:sz w:val="24"/>
          <w:szCs w:val="24"/>
        </w:rPr>
        <w:t xml:space="preserve">ministry </w:t>
      </w:r>
      <w:r w:rsidR="009504E2" w:rsidRPr="0000289D">
        <w:rPr>
          <w:sz w:val="24"/>
          <w:szCs w:val="24"/>
        </w:rPr>
        <w:t>(</w:t>
      </w:r>
      <w:r w:rsidR="00E9739A" w:rsidRPr="0000289D">
        <w:rPr>
          <w:sz w:val="24"/>
          <w:szCs w:val="24"/>
        </w:rPr>
        <w:t xml:space="preserve">paid or not) </w:t>
      </w:r>
      <w:r w:rsidRPr="0000289D">
        <w:rPr>
          <w:sz w:val="24"/>
          <w:szCs w:val="24"/>
        </w:rPr>
        <w:t xml:space="preserve">but </w:t>
      </w:r>
      <w:r w:rsidR="009251C1">
        <w:rPr>
          <w:sz w:val="24"/>
          <w:szCs w:val="24"/>
        </w:rPr>
        <w:t xml:space="preserve">have </w:t>
      </w:r>
      <w:r w:rsidR="00844F72">
        <w:rPr>
          <w:sz w:val="24"/>
          <w:szCs w:val="24"/>
        </w:rPr>
        <w:t xml:space="preserve">never had a </w:t>
      </w:r>
      <w:r w:rsidR="00A021CE">
        <w:rPr>
          <w:sz w:val="24"/>
          <w:szCs w:val="24"/>
        </w:rPr>
        <w:t xml:space="preserve">formal </w:t>
      </w:r>
      <w:r w:rsidR="00844F72">
        <w:rPr>
          <w:sz w:val="24"/>
          <w:szCs w:val="24"/>
        </w:rPr>
        <w:t>course in congregational ministry</w:t>
      </w:r>
      <w:r w:rsidRPr="0000289D">
        <w:rPr>
          <w:sz w:val="24"/>
          <w:szCs w:val="24"/>
        </w:rPr>
        <w:t>.</w:t>
      </w:r>
      <w:r w:rsidR="00752A40" w:rsidRPr="0000289D">
        <w:rPr>
          <w:sz w:val="24"/>
          <w:szCs w:val="24"/>
        </w:rPr>
        <w:t xml:space="preserve">  Third, this </w:t>
      </w:r>
      <w:r w:rsidR="00387348">
        <w:rPr>
          <w:sz w:val="24"/>
          <w:szCs w:val="24"/>
        </w:rPr>
        <w:t>course benefits all</w:t>
      </w:r>
      <w:r w:rsidR="007A32D2">
        <w:rPr>
          <w:sz w:val="24"/>
          <w:szCs w:val="24"/>
        </w:rPr>
        <w:t xml:space="preserve"> </w:t>
      </w:r>
      <w:r w:rsidR="002B10EC">
        <w:rPr>
          <w:sz w:val="24"/>
          <w:szCs w:val="24"/>
        </w:rPr>
        <w:t>church s</w:t>
      </w:r>
      <w:r w:rsidR="00752A40" w:rsidRPr="0000289D">
        <w:rPr>
          <w:sz w:val="24"/>
          <w:szCs w:val="24"/>
        </w:rPr>
        <w:t xml:space="preserve">ervants </w:t>
      </w:r>
      <w:r w:rsidR="00E9739A" w:rsidRPr="0000289D">
        <w:rPr>
          <w:sz w:val="24"/>
          <w:szCs w:val="24"/>
        </w:rPr>
        <w:t xml:space="preserve">(Elders, Deacons, workers) </w:t>
      </w:r>
      <w:r w:rsidR="00E7172D">
        <w:rPr>
          <w:sz w:val="24"/>
          <w:szCs w:val="24"/>
        </w:rPr>
        <w:t>and will help them minister to others wherever and however God calls them to do so</w:t>
      </w:r>
      <w:r w:rsidR="006F1BE4" w:rsidRPr="0000289D">
        <w:rPr>
          <w:sz w:val="24"/>
          <w:szCs w:val="24"/>
        </w:rPr>
        <w:t>.   A</w:t>
      </w:r>
      <w:r w:rsidR="009504E2" w:rsidRPr="0000289D">
        <w:rPr>
          <w:sz w:val="24"/>
          <w:szCs w:val="24"/>
        </w:rPr>
        <w:t>ll</w:t>
      </w:r>
      <w:r w:rsidR="00752A40" w:rsidRPr="0000289D">
        <w:rPr>
          <w:sz w:val="24"/>
          <w:szCs w:val="24"/>
        </w:rPr>
        <w:t xml:space="preserve"> are welcome to attend.</w:t>
      </w:r>
    </w:p>
    <w:p w14:paraId="07C530AC" w14:textId="379E1B72" w:rsidR="009C7ED7" w:rsidRPr="00D725DA" w:rsidRDefault="006765CF">
      <w:pPr>
        <w:rPr>
          <w:b/>
          <w:bCs/>
          <w:sz w:val="24"/>
          <w:szCs w:val="24"/>
        </w:rPr>
      </w:pPr>
      <w:r w:rsidRPr="00D725DA">
        <w:rPr>
          <w:b/>
          <w:bCs/>
          <w:sz w:val="24"/>
          <w:szCs w:val="24"/>
        </w:rPr>
        <w:t>Recommended</w:t>
      </w:r>
      <w:r w:rsidR="009C7ED7" w:rsidRPr="00D725DA">
        <w:rPr>
          <w:b/>
          <w:bCs/>
          <w:sz w:val="24"/>
          <w:szCs w:val="24"/>
        </w:rPr>
        <w:t xml:space="preserve"> Text</w:t>
      </w:r>
    </w:p>
    <w:p w14:paraId="090AC407" w14:textId="302DE86B" w:rsidR="00D635A2" w:rsidRPr="00D725DA" w:rsidRDefault="009B6BDF" w:rsidP="00D72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25DA">
        <w:rPr>
          <w:sz w:val="24"/>
          <w:szCs w:val="24"/>
        </w:rPr>
        <w:t xml:space="preserve">Charles </w:t>
      </w:r>
      <w:r w:rsidR="006765CF" w:rsidRPr="00D725DA">
        <w:rPr>
          <w:sz w:val="24"/>
          <w:szCs w:val="24"/>
        </w:rPr>
        <w:t xml:space="preserve">Spurgeon, </w:t>
      </w:r>
      <w:r w:rsidR="006765CF" w:rsidRPr="00D725DA">
        <w:rPr>
          <w:i/>
          <w:iCs/>
          <w:sz w:val="24"/>
          <w:szCs w:val="24"/>
        </w:rPr>
        <w:t>Lectures to My Students</w:t>
      </w:r>
      <w:r w:rsidRPr="00D725DA">
        <w:rPr>
          <w:sz w:val="24"/>
          <w:szCs w:val="24"/>
        </w:rPr>
        <w:t xml:space="preserve"> (</w:t>
      </w:r>
      <w:proofErr w:type="spellStart"/>
      <w:r w:rsidR="00D725DA" w:rsidRPr="00D725DA">
        <w:rPr>
          <w:sz w:val="24"/>
          <w:szCs w:val="24"/>
        </w:rPr>
        <w:t>Pantianos</w:t>
      </w:r>
      <w:proofErr w:type="spellEnd"/>
      <w:r w:rsidR="00D725DA" w:rsidRPr="00D725DA">
        <w:rPr>
          <w:sz w:val="24"/>
          <w:szCs w:val="24"/>
        </w:rPr>
        <w:t xml:space="preserve"> Classic edition, 2018)</w:t>
      </w:r>
    </w:p>
    <w:p w14:paraId="547692C8" w14:textId="1BB33A01" w:rsidR="001B57F8" w:rsidRPr="00D725DA" w:rsidRDefault="001B57F8" w:rsidP="00D725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25DA">
        <w:rPr>
          <w:sz w:val="24"/>
          <w:szCs w:val="24"/>
        </w:rPr>
        <w:t xml:space="preserve">Jim </w:t>
      </w:r>
      <w:r w:rsidR="00A87638" w:rsidRPr="00D725DA">
        <w:rPr>
          <w:sz w:val="24"/>
          <w:szCs w:val="24"/>
        </w:rPr>
        <w:t xml:space="preserve">McInteer, </w:t>
      </w:r>
      <w:r w:rsidR="00A87638" w:rsidRPr="00D725DA">
        <w:rPr>
          <w:i/>
          <w:iCs/>
          <w:sz w:val="24"/>
          <w:szCs w:val="24"/>
        </w:rPr>
        <w:t>Minister’s Manual for Churches of Christ</w:t>
      </w:r>
      <w:r w:rsidR="00A87638" w:rsidRPr="00D725DA">
        <w:rPr>
          <w:sz w:val="24"/>
          <w:szCs w:val="24"/>
        </w:rPr>
        <w:t xml:space="preserve"> (21</w:t>
      </w:r>
      <w:r w:rsidR="00A87638" w:rsidRPr="00D725DA">
        <w:rPr>
          <w:sz w:val="24"/>
          <w:szCs w:val="24"/>
          <w:vertAlign w:val="superscript"/>
        </w:rPr>
        <w:t>st</w:t>
      </w:r>
      <w:r w:rsidR="00A87638" w:rsidRPr="00D725DA">
        <w:rPr>
          <w:sz w:val="24"/>
          <w:szCs w:val="24"/>
        </w:rPr>
        <w:t xml:space="preserve"> Century Christians, 2007)</w:t>
      </w:r>
    </w:p>
    <w:p w14:paraId="0C76DB16" w14:textId="77777777" w:rsidR="006F1BE4" w:rsidRDefault="006F1BE4"/>
    <w:p w14:paraId="7DE71E65" w14:textId="77777777" w:rsidR="0000289D" w:rsidRDefault="0000289D"/>
    <w:p w14:paraId="7F3B2912" w14:textId="77777777" w:rsidR="0000289D" w:rsidRDefault="0000289D"/>
    <w:p w14:paraId="6C82D70B" w14:textId="77777777" w:rsidR="0000289D" w:rsidRDefault="000028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008"/>
        <w:gridCol w:w="3640"/>
        <w:gridCol w:w="3872"/>
      </w:tblGrid>
      <w:tr w:rsidR="00900520" w14:paraId="312F1C32" w14:textId="77777777" w:rsidTr="00DA326C">
        <w:tc>
          <w:tcPr>
            <w:tcW w:w="830" w:type="dxa"/>
            <w:shd w:val="clear" w:color="auto" w:fill="D9D9D9" w:themeFill="background1" w:themeFillShade="D9"/>
          </w:tcPr>
          <w:p w14:paraId="441BB996" w14:textId="77777777" w:rsidR="00900520" w:rsidRPr="0000289D" w:rsidRDefault="00900520" w:rsidP="0000289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520" w:type="dxa"/>
            <w:gridSpan w:val="3"/>
            <w:shd w:val="clear" w:color="auto" w:fill="D9D9D9" w:themeFill="background1" w:themeFillShade="D9"/>
          </w:tcPr>
          <w:p w14:paraId="44C49F44" w14:textId="77777777" w:rsidR="00B20ADD" w:rsidRPr="00B20ADD" w:rsidRDefault="00B20ADD" w:rsidP="0000289D">
            <w:pPr>
              <w:jc w:val="center"/>
              <w:rPr>
                <w:b/>
                <w:bCs/>
                <w:sz w:val="40"/>
                <w:szCs w:val="40"/>
              </w:rPr>
            </w:pPr>
            <w:r w:rsidRPr="00B20ADD">
              <w:rPr>
                <w:b/>
                <w:bCs/>
                <w:sz w:val="40"/>
                <w:szCs w:val="40"/>
              </w:rPr>
              <w:t>Introduction to Christian Ministry</w:t>
            </w:r>
          </w:p>
          <w:p w14:paraId="52CA2D0D" w14:textId="260FBCA4" w:rsidR="00900520" w:rsidRDefault="00D725DA" w:rsidP="0000289D">
            <w:pPr>
              <w:jc w:val="center"/>
              <w:rPr>
                <w:b/>
                <w:bCs/>
              </w:rPr>
            </w:pPr>
            <w:r w:rsidRPr="00B20ADD">
              <w:rPr>
                <w:b/>
                <w:bCs/>
                <w:sz w:val="32"/>
                <w:szCs w:val="32"/>
              </w:rPr>
              <w:t>Class</w:t>
            </w:r>
            <w:r w:rsidR="00900520" w:rsidRPr="00B20ADD">
              <w:rPr>
                <w:b/>
                <w:bCs/>
                <w:sz w:val="32"/>
                <w:szCs w:val="32"/>
              </w:rPr>
              <w:t xml:space="preserve"> Outline</w:t>
            </w:r>
          </w:p>
        </w:tc>
      </w:tr>
      <w:tr w:rsidR="00900520" w14:paraId="543D9B33" w14:textId="77777777" w:rsidTr="00DA326C">
        <w:tc>
          <w:tcPr>
            <w:tcW w:w="830" w:type="dxa"/>
            <w:shd w:val="clear" w:color="auto" w:fill="D9D9D9" w:themeFill="background1" w:themeFillShade="D9"/>
          </w:tcPr>
          <w:p w14:paraId="5E5379BE" w14:textId="1D791FD2" w:rsidR="00900520" w:rsidRPr="00B20ADD" w:rsidRDefault="00900520">
            <w:pPr>
              <w:rPr>
                <w:b/>
                <w:bCs/>
                <w:sz w:val="24"/>
                <w:szCs w:val="24"/>
              </w:rPr>
            </w:pPr>
            <w:r w:rsidRPr="00B20ADD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27D3144" w14:textId="343B3455" w:rsidR="00900520" w:rsidRPr="00B20ADD" w:rsidRDefault="00900520">
            <w:pPr>
              <w:rPr>
                <w:b/>
                <w:bCs/>
                <w:sz w:val="24"/>
                <w:szCs w:val="24"/>
              </w:rPr>
            </w:pPr>
            <w:r w:rsidRPr="00B20AD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14:paraId="07D7DAD8" w14:textId="3460E204" w:rsidR="00900520" w:rsidRPr="00B20ADD" w:rsidRDefault="00900520">
            <w:pPr>
              <w:rPr>
                <w:b/>
                <w:bCs/>
                <w:sz w:val="24"/>
                <w:szCs w:val="24"/>
              </w:rPr>
            </w:pPr>
            <w:r w:rsidRPr="00B20ADD">
              <w:rPr>
                <w:b/>
                <w:bCs/>
                <w:sz w:val="24"/>
                <w:szCs w:val="24"/>
              </w:rPr>
              <w:t>Class Title</w:t>
            </w:r>
          </w:p>
        </w:tc>
        <w:tc>
          <w:tcPr>
            <w:tcW w:w="3872" w:type="dxa"/>
            <w:shd w:val="clear" w:color="auto" w:fill="D9D9D9" w:themeFill="background1" w:themeFillShade="D9"/>
          </w:tcPr>
          <w:p w14:paraId="7EF33B79" w14:textId="78FDD677" w:rsidR="00900520" w:rsidRPr="00B20ADD" w:rsidRDefault="00900520">
            <w:pPr>
              <w:rPr>
                <w:b/>
                <w:bCs/>
                <w:sz w:val="24"/>
                <w:szCs w:val="24"/>
              </w:rPr>
            </w:pPr>
            <w:r w:rsidRPr="00B20ADD">
              <w:rPr>
                <w:b/>
                <w:bCs/>
                <w:sz w:val="24"/>
                <w:szCs w:val="24"/>
              </w:rPr>
              <w:t>Discussion Topics</w:t>
            </w:r>
          </w:p>
        </w:tc>
      </w:tr>
      <w:tr w:rsidR="00900520" w14:paraId="391C5BD2" w14:textId="77777777" w:rsidTr="00DA326C">
        <w:tc>
          <w:tcPr>
            <w:tcW w:w="830" w:type="dxa"/>
          </w:tcPr>
          <w:p w14:paraId="55B0971E" w14:textId="3E26123D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5A77D24F" w14:textId="06FD1DCB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Sept </w:t>
            </w:r>
            <w:r w:rsidR="004019B4" w:rsidRPr="00B20ADD">
              <w:rPr>
                <w:sz w:val="24"/>
                <w:szCs w:val="24"/>
              </w:rPr>
              <w:t>3</w:t>
            </w:r>
            <w:r w:rsidR="00B20ADD">
              <w:rPr>
                <w:sz w:val="24"/>
                <w:szCs w:val="24"/>
              </w:rPr>
              <w:t>, 2024</w:t>
            </w:r>
          </w:p>
        </w:tc>
        <w:tc>
          <w:tcPr>
            <w:tcW w:w="3640" w:type="dxa"/>
          </w:tcPr>
          <w:p w14:paraId="41CC1849" w14:textId="27B9AFC2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 and His Calling </w:t>
            </w:r>
          </w:p>
        </w:tc>
        <w:tc>
          <w:tcPr>
            <w:tcW w:w="3872" w:type="dxa"/>
          </w:tcPr>
          <w:p w14:paraId="4DCC7E76" w14:textId="340A95D9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The general New Testament teaching about the role and work of an Evangelist/Minister and how we discern the call to ministry.</w:t>
            </w:r>
          </w:p>
        </w:tc>
      </w:tr>
      <w:tr w:rsidR="00900520" w14:paraId="552E9D0A" w14:textId="77777777" w:rsidTr="00DA326C">
        <w:tc>
          <w:tcPr>
            <w:tcW w:w="830" w:type="dxa"/>
          </w:tcPr>
          <w:p w14:paraId="4D6EAFEA" w14:textId="6137668E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0FFB50CC" w14:textId="60230B08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Sept </w:t>
            </w:r>
            <w:r w:rsidR="006E7316" w:rsidRPr="00B20ADD">
              <w:rPr>
                <w:sz w:val="24"/>
                <w:szCs w:val="24"/>
              </w:rPr>
              <w:t>10</w:t>
            </w:r>
          </w:p>
        </w:tc>
        <w:tc>
          <w:tcPr>
            <w:tcW w:w="3640" w:type="dxa"/>
          </w:tcPr>
          <w:p w14:paraId="37575CDB" w14:textId="5BE08B76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 and the Word </w:t>
            </w:r>
          </w:p>
        </w:tc>
        <w:tc>
          <w:tcPr>
            <w:tcW w:w="3872" w:type="dxa"/>
          </w:tcPr>
          <w:p w14:paraId="2D92009F" w14:textId="3553E03E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Issues in proper biblical interpretation</w:t>
            </w:r>
            <w:r w:rsidR="00497DCE" w:rsidRPr="00B20ADD">
              <w:rPr>
                <w:sz w:val="24"/>
                <w:szCs w:val="24"/>
              </w:rPr>
              <w:t>,</w:t>
            </w:r>
            <w:r w:rsidRPr="00B20ADD">
              <w:rPr>
                <w:sz w:val="24"/>
                <w:szCs w:val="24"/>
              </w:rPr>
              <w:t xml:space="preserve"> preaching</w:t>
            </w:r>
            <w:r w:rsidR="00497DCE" w:rsidRPr="00B20ADD">
              <w:rPr>
                <w:sz w:val="24"/>
                <w:szCs w:val="24"/>
              </w:rPr>
              <w:t>,</w:t>
            </w:r>
            <w:r w:rsidRPr="00B20ADD">
              <w:rPr>
                <w:sz w:val="24"/>
                <w:szCs w:val="24"/>
              </w:rPr>
              <w:t xml:space="preserve"> and teaching of the Word.</w:t>
            </w:r>
          </w:p>
        </w:tc>
      </w:tr>
      <w:tr w:rsidR="00B43F9A" w14:paraId="046B4CEF" w14:textId="77777777" w:rsidTr="00DA326C">
        <w:tc>
          <w:tcPr>
            <w:tcW w:w="830" w:type="dxa"/>
          </w:tcPr>
          <w:p w14:paraId="1C0E6881" w14:textId="46D39F91" w:rsidR="00B43F9A" w:rsidRPr="00B20ADD" w:rsidRDefault="00B43F9A" w:rsidP="00B43F9A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14:paraId="6FCBCD44" w14:textId="3F9D65AE" w:rsidR="00B43F9A" w:rsidRPr="00B20ADD" w:rsidRDefault="00B43F9A" w:rsidP="00B43F9A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Sept 17</w:t>
            </w:r>
          </w:p>
        </w:tc>
        <w:tc>
          <w:tcPr>
            <w:tcW w:w="3640" w:type="dxa"/>
          </w:tcPr>
          <w:p w14:paraId="788E9094" w14:textId="089F32F2" w:rsidR="00B43F9A" w:rsidRPr="00B20ADD" w:rsidRDefault="00B43F9A" w:rsidP="00B43F9A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The Minister and Pastoral Care</w:t>
            </w:r>
          </w:p>
        </w:tc>
        <w:tc>
          <w:tcPr>
            <w:tcW w:w="3872" w:type="dxa"/>
          </w:tcPr>
          <w:p w14:paraId="104D66BE" w14:textId="5E721FF7" w:rsidR="00B43F9A" w:rsidRPr="00B20ADD" w:rsidRDefault="00B43F9A" w:rsidP="00B43F9A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Informal comfort, encouragement, correction, and disciplining of the flock.</w:t>
            </w:r>
          </w:p>
        </w:tc>
      </w:tr>
      <w:tr w:rsidR="00900520" w14:paraId="5307FF68" w14:textId="77777777" w:rsidTr="00DA326C">
        <w:tc>
          <w:tcPr>
            <w:tcW w:w="830" w:type="dxa"/>
          </w:tcPr>
          <w:p w14:paraId="2BB8060D" w14:textId="5F63B5AB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14:paraId="19741955" w14:textId="6787DA88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Sept </w:t>
            </w:r>
            <w:r w:rsidR="004019B4" w:rsidRPr="00B20ADD">
              <w:rPr>
                <w:sz w:val="24"/>
                <w:szCs w:val="24"/>
              </w:rPr>
              <w:t>24</w:t>
            </w:r>
          </w:p>
        </w:tc>
        <w:tc>
          <w:tcPr>
            <w:tcW w:w="3640" w:type="dxa"/>
          </w:tcPr>
          <w:p w14:paraId="15FC9252" w14:textId="4428F99E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The Minister’s Self Watch and Prayer Life</w:t>
            </w:r>
          </w:p>
        </w:tc>
        <w:tc>
          <w:tcPr>
            <w:tcW w:w="3872" w:type="dxa"/>
          </w:tcPr>
          <w:p w14:paraId="15860F5C" w14:textId="7A807C1C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Spiritual self-care and the complete reliance upon God for fruitful ministry.</w:t>
            </w:r>
          </w:p>
        </w:tc>
      </w:tr>
      <w:tr w:rsidR="00A162D8" w14:paraId="7722D8DA" w14:textId="77777777" w:rsidTr="00DA326C">
        <w:tc>
          <w:tcPr>
            <w:tcW w:w="830" w:type="dxa"/>
          </w:tcPr>
          <w:p w14:paraId="4F1A722A" w14:textId="0F3D5184" w:rsidR="00A162D8" w:rsidRPr="00B20ADD" w:rsidRDefault="00A162D8" w:rsidP="00A162D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14:paraId="74DE2174" w14:textId="3BBD77B2" w:rsidR="00A162D8" w:rsidRPr="00B20ADD" w:rsidRDefault="00A162D8" w:rsidP="00A162D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Oct 1</w:t>
            </w:r>
          </w:p>
        </w:tc>
        <w:tc>
          <w:tcPr>
            <w:tcW w:w="3640" w:type="dxa"/>
          </w:tcPr>
          <w:p w14:paraId="08B655D5" w14:textId="6940C55F" w:rsidR="00A162D8" w:rsidRPr="00B20ADD" w:rsidRDefault="00A162D8" w:rsidP="00A162D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The Minister and Evangelism</w:t>
            </w:r>
          </w:p>
        </w:tc>
        <w:tc>
          <w:tcPr>
            <w:tcW w:w="3872" w:type="dxa"/>
          </w:tcPr>
          <w:p w14:paraId="56077510" w14:textId="74E0BC54" w:rsidR="00A162D8" w:rsidRPr="00B20ADD" w:rsidRDefault="00A162D8" w:rsidP="00A162D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Methods and practices of individual and communal evangelizing.</w:t>
            </w:r>
          </w:p>
        </w:tc>
      </w:tr>
      <w:tr w:rsidR="00900520" w14:paraId="3ACCEE1D" w14:textId="77777777" w:rsidTr="00DA326C">
        <w:tc>
          <w:tcPr>
            <w:tcW w:w="830" w:type="dxa"/>
          </w:tcPr>
          <w:p w14:paraId="5146CBFA" w14:textId="3E6CFA1D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14:paraId="0EE60E92" w14:textId="672AB506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Oct </w:t>
            </w:r>
            <w:r w:rsidR="001D1239" w:rsidRPr="00B20ADD">
              <w:rPr>
                <w:sz w:val="24"/>
                <w:szCs w:val="24"/>
              </w:rPr>
              <w:t>8</w:t>
            </w:r>
          </w:p>
        </w:tc>
        <w:tc>
          <w:tcPr>
            <w:tcW w:w="3640" w:type="dxa"/>
          </w:tcPr>
          <w:p w14:paraId="2AC9B5C1" w14:textId="6850FE0B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 and Visitation </w:t>
            </w:r>
          </w:p>
        </w:tc>
        <w:tc>
          <w:tcPr>
            <w:tcW w:w="3872" w:type="dxa"/>
          </w:tcPr>
          <w:p w14:paraId="174E883B" w14:textId="705C16B2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Practical guidance for visitation. The easy visits, the hard visits, the importance of visitation.</w:t>
            </w:r>
          </w:p>
        </w:tc>
      </w:tr>
      <w:tr w:rsidR="00900520" w14:paraId="18CC864F" w14:textId="77777777" w:rsidTr="00DA326C">
        <w:tc>
          <w:tcPr>
            <w:tcW w:w="830" w:type="dxa"/>
          </w:tcPr>
          <w:p w14:paraId="6CB7247F" w14:textId="75C3F71C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14:paraId="62D7AE97" w14:textId="06FC7839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Oct </w:t>
            </w:r>
            <w:r w:rsidR="001D1239" w:rsidRPr="00B20ADD">
              <w:rPr>
                <w:sz w:val="24"/>
                <w:szCs w:val="24"/>
              </w:rPr>
              <w:t>15</w:t>
            </w:r>
          </w:p>
        </w:tc>
        <w:tc>
          <w:tcPr>
            <w:tcW w:w="3640" w:type="dxa"/>
          </w:tcPr>
          <w:p w14:paraId="0751D1D1" w14:textId="774D9691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 and Pastoral Counseling </w:t>
            </w:r>
          </w:p>
        </w:tc>
        <w:tc>
          <w:tcPr>
            <w:tcW w:w="3872" w:type="dxa"/>
          </w:tcPr>
          <w:p w14:paraId="68EAF52C" w14:textId="7FB74CD1" w:rsidR="00900520" w:rsidRPr="00B20ADD" w:rsidRDefault="00900520" w:rsidP="006F1BE4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Principles, practices, and boundaries of pastoral counseling.</w:t>
            </w:r>
          </w:p>
        </w:tc>
      </w:tr>
      <w:tr w:rsidR="00900520" w14:paraId="68AE8DC4" w14:textId="77777777" w:rsidTr="00DA326C">
        <w:tc>
          <w:tcPr>
            <w:tcW w:w="830" w:type="dxa"/>
          </w:tcPr>
          <w:p w14:paraId="45EE7F33" w14:textId="79EBDF6F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14:paraId="794938B2" w14:textId="59ADF7A0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Oct </w:t>
            </w:r>
            <w:r w:rsidR="001D1239" w:rsidRPr="00B20ADD">
              <w:rPr>
                <w:sz w:val="24"/>
                <w:szCs w:val="24"/>
              </w:rPr>
              <w:t>22</w:t>
            </w:r>
          </w:p>
        </w:tc>
        <w:tc>
          <w:tcPr>
            <w:tcW w:w="3640" w:type="dxa"/>
          </w:tcPr>
          <w:p w14:paraId="0911071E" w14:textId="5A46AA91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 and Weddings </w:t>
            </w:r>
          </w:p>
        </w:tc>
        <w:tc>
          <w:tcPr>
            <w:tcW w:w="3872" w:type="dxa"/>
          </w:tcPr>
          <w:p w14:paraId="6D4AC683" w14:textId="185D110A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Pre-marital counseling &amp; conducting a Christian wedding.</w:t>
            </w:r>
          </w:p>
        </w:tc>
      </w:tr>
      <w:tr w:rsidR="00900520" w14:paraId="256625FB" w14:textId="77777777" w:rsidTr="00DA326C">
        <w:tc>
          <w:tcPr>
            <w:tcW w:w="830" w:type="dxa"/>
          </w:tcPr>
          <w:p w14:paraId="6F944314" w14:textId="68E7A5AD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14:paraId="727A1230" w14:textId="494E2313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Oct </w:t>
            </w:r>
            <w:r w:rsidR="001D1239" w:rsidRPr="00B20ADD">
              <w:rPr>
                <w:sz w:val="24"/>
                <w:szCs w:val="24"/>
              </w:rPr>
              <w:t>29</w:t>
            </w:r>
          </w:p>
        </w:tc>
        <w:tc>
          <w:tcPr>
            <w:tcW w:w="3640" w:type="dxa"/>
          </w:tcPr>
          <w:p w14:paraId="5018B7E5" w14:textId="4CD9F199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The Minister and Leadership</w:t>
            </w:r>
          </w:p>
        </w:tc>
        <w:tc>
          <w:tcPr>
            <w:tcW w:w="3872" w:type="dxa"/>
          </w:tcPr>
          <w:p w14:paraId="5F539ACA" w14:textId="60165552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Leadership skills, pitfalls to avoid, relationship with Elders &amp; Deacons, etc.</w:t>
            </w:r>
          </w:p>
        </w:tc>
      </w:tr>
      <w:tr w:rsidR="00900520" w14:paraId="0DED3E8E" w14:textId="77777777" w:rsidTr="00DA326C">
        <w:tc>
          <w:tcPr>
            <w:tcW w:w="830" w:type="dxa"/>
          </w:tcPr>
          <w:p w14:paraId="349F2CBD" w14:textId="3832E286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14:paraId="1CC11978" w14:textId="1D0C8BA2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Nov </w:t>
            </w:r>
            <w:r w:rsidR="001D1239" w:rsidRPr="00B20ADD">
              <w:rPr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14:paraId="36FABEE6" w14:textId="72FE8ABC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Minister’s Family </w:t>
            </w:r>
          </w:p>
        </w:tc>
        <w:tc>
          <w:tcPr>
            <w:tcW w:w="3872" w:type="dxa"/>
          </w:tcPr>
          <w:p w14:paraId="4C7A6122" w14:textId="507B107A" w:rsidR="00900520" w:rsidRPr="00B20ADD" w:rsidRDefault="00900520" w:rsidP="001217E2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Caring for one’s first “congregation” and refusing to neglect the family.</w:t>
            </w:r>
          </w:p>
        </w:tc>
      </w:tr>
      <w:tr w:rsidR="00900520" w14:paraId="52610358" w14:textId="77777777" w:rsidTr="00DA326C">
        <w:tc>
          <w:tcPr>
            <w:tcW w:w="830" w:type="dxa"/>
          </w:tcPr>
          <w:p w14:paraId="0844A405" w14:textId="25F9C1DB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14:paraId="618581F6" w14:textId="01245D1E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Nov </w:t>
            </w:r>
            <w:r w:rsidR="001D1239" w:rsidRPr="00B20ADD">
              <w:rPr>
                <w:sz w:val="24"/>
                <w:szCs w:val="24"/>
              </w:rPr>
              <w:t>12</w:t>
            </w:r>
          </w:p>
        </w:tc>
        <w:tc>
          <w:tcPr>
            <w:tcW w:w="3640" w:type="dxa"/>
          </w:tcPr>
          <w:p w14:paraId="59D792EE" w14:textId="0DDD2C9F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 and Funerals </w:t>
            </w:r>
          </w:p>
        </w:tc>
        <w:tc>
          <w:tcPr>
            <w:tcW w:w="3872" w:type="dxa"/>
          </w:tcPr>
          <w:p w14:paraId="3E2CA920" w14:textId="79057719" w:rsidR="00900520" w:rsidRPr="00B20ADD" w:rsidRDefault="00900520" w:rsidP="00B575A8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Comforting the grieving, preparing for funerals, and conducting funerals.</w:t>
            </w:r>
          </w:p>
        </w:tc>
      </w:tr>
      <w:tr w:rsidR="00900520" w14:paraId="29798E8A" w14:textId="77777777" w:rsidTr="00DA326C">
        <w:tc>
          <w:tcPr>
            <w:tcW w:w="830" w:type="dxa"/>
          </w:tcPr>
          <w:p w14:paraId="7ECE4337" w14:textId="72A2A5A4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14:paraId="6ECA3530" w14:textId="14D4A038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Nov </w:t>
            </w:r>
            <w:r w:rsidR="001D1239" w:rsidRPr="00B20ADD">
              <w:rPr>
                <w:sz w:val="24"/>
                <w:szCs w:val="24"/>
              </w:rPr>
              <w:t>19</w:t>
            </w:r>
          </w:p>
        </w:tc>
        <w:tc>
          <w:tcPr>
            <w:tcW w:w="3640" w:type="dxa"/>
          </w:tcPr>
          <w:p w14:paraId="5E6753B1" w14:textId="7EEB2923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 xml:space="preserve">The Minister and Financial Support </w:t>
            </w:r>
          </w:p>
        </w:tc>
        <w:tc>
          <w:tcPr>
            <w:tcW w:w="3872" w:type="dxa"/>
          </w:tcPr>
          <w:p w14:paraId="3D02A4D0" w14:textId="0EEA5A4F" w:rsidR="00900520" w:rsidRPr="00B20ADD" w:rsidRDefault="00900520">
            <w:pPr>
              <w:rPr>
                <w:sz w:val="24"/>
                <w:szCs w:val="24"/>
              </w:rPr>
            </w:pPr>
            <w:r w:rsidRPr="00B20ADD">
              <w:rPr>
                <w:sz w:val="24"/>
                <w:szCs w:val="24"/>
              </w:rPr>
              <w:t>Being a worthy worker rather than a half-hearted hireling. Practical matters (salary, benefits, etc.)</w:t>
            </w:r>
          </w:p>
        </w:tc>
      </w:tr>
    </w:tbl>
    <w:p w14:paraId="3DC96344" w14:textId="77777777" w:rsidR="006F1BE4" w:rsidRDefault="006F1BE4"/>
    <w:sectPr w:rsidR="006F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F6325"/>
    <w:multiLevelType w:val="hybridMultilevel"/>
    <w:tmpl w:val="9CB8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5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40"/>
    <w:rsid w:val="0000289D"/>
    <w:rsid w:val="00061C4F"/>
    <w:rsid w:val="000C724B"/>
    <w:rsid w:val="000F484D"/>
    <w:rsid w:val="001217E2"/>
    <w:rsid w:val="00187795"/>
    <w:rsid w:val="00192108"/>
    <w:rsid w:val="001B57F8"/>
    <w:rsid w:val="001D1239"/>
    <w:rsid w:val="002105BD"/>
    <w:rsid w:val="002B10EC"/>
    <w:rsid w:val="00387348"/>
    <w:rsid w:val="003C43C1"/>
    <w:rsid w:val="004019B4"/>
    <w:rsid w:val="00450E3D"/>
    <w:rsid w:val="00490140"/>
    <w:rsid w:val="00497DCE"/>
    <w:rsid w:val="005119DD"/>
    <w:rsid w:val="00514D4F"/>
    <w:rsid w:val="00596B1F"/>
    <w:rsid w:val="005F6A37"/>
    <w:rsid w:val="00663DE5"/>
    <w:rsid w:val="006765CF"/>
    <w:rsid w:val="006E7316"/>
    <w:rsid w:val="006F1BE4"/>
    <w:rsid w:val="00752A40"/>
    <w:rsid w:val="007A32D2"/>
    <w:rsid w:val="00844F72"/>
    <w:rsid w:val="00900520"/>
    <w:rsid w:val="00907762"/>
    <w:rsid w:val="009251C1"/>
    <w:rsid w:val="009504E2"/>
    <w:rsid w:val="00961DDD"/>
    <w:rsid w:val="009A4929"/>
    <w:rsid w:val="009B6BDF"/>
    <w:rsid w:val="009C7ED7"/>
    <w:rsid w:val="00A021CE"/>
    <w:rsid w:val="00A162D8"/>
    <w:rsid w:val="00A87638"/>
    <w:rsid w:val="00AC51C6"/>
    <w:rsid w:val="00B20ADD"/>
    <w:rsid w:val="00B43F9A"/>
    <w:rsid w:val="00B575A8"/>
    <w:rsid w:val="00C450E9"/>
    <w:rsid w:val="00C902E2"/>
    <w:rsid w:val="00D635A2"/>
    <w:rsid w:val="00D725DA"/>
    <w:rsid w:val="00DA326C"/>
    <w:rsid w:val="00DA416A"/>
    <w:rsid w:val="00DC284D"/>
    <w:rsid w:val="00E2256A"/>
    <w:rsid w:val="00E7172D"/>
    <w:rsid w:val="00E7460C"/>
    <w:rsid w:val="00E917F9"/>
    <w:rsid w:val="00E9626F"/>
    <w:rsid w:val="00E9739A"/>
    <w:rsid w:val="00F55C91"/>
    <w:rsid w:val="00F6027A"/>
    <w:rsid w:val="00F719E3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298D"/>
  <w15:chartTrackingRefBased/>
  <w15:docId w15:val="{035FF3E0-9B02-447A-A879-A145B0D1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1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Williamson</dc:creator>
  <cp:keywords/>
  <dc:description/>
  <cp:lastModifiedBy>Darren Williamson</cp:lastModifiedBy>
  <cp:revision>50</cp:revision>
  <cp:lastPrinted>2024-07-30T17:40:00Z</cp:lastPrinted>
  <dcterms:created xsi:type="dcterms:W3CDTF">2024-07-25T16:50:00Z</dcterms:created>
  <dcterms:modified xsi:type="dcterms:W3CDTF">2024-07-31T21:31:00Z</dcterms:modified>
</cp:coreProperties>
</file>